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widowControl w:val="0"/>
        <w:spacing w:after="240" w:before="240" w:line="240" w:lineRule="auto"/>
        <w:rPr>
          <w:b w:val="1"/>
          <w:bCs w:val="1"/>
          <w:color w:val="0b5394"/>
          <w:sz w:val="48"/>
          <w:szCs w:val="48"/>
        </w:rPr>
      </w:pPr>
      <w:r w:rsidDel="00000000" w:rsidR="00000000" w:rsidRPr="00000000">
        <w:rPr>
          <w:b w:val="1"/>
          <w:bCs w:val="1"/>
          <w:color w:val="0b5394"/>
          <w:sz w:val="48"/>
          <w:szCs w:val="48"/>
          <w:rtl w:val="0"/>
        </w:rPr>
        <w:t xml:space="preserve">National Association for Public Defense (NAPD)</w:t>
      </w:r>
    </w:p>
    <w:p w:rsidR="00000000" w:rsidDel="00000000" w:rsidP="00000000" w:rsidRDefault="00000000" w:rsidRPr="00000000" w14:paraId="00000002">
      <w:pPr>
        <w:pStyle w:val="Heading2"/>
        <w:keepNext w:val="0"/>
        <w:keepLines w:val="0"/>
        <w:widowControl w:val="0"/>
        <w:spacing w:after="225" w:before="0" w:line="240" w:lineRule="auto"/>
        <w:rPr>
          <w:b w:val="1"/>
          <w:bCs w:val="1"/>
          <w:color w:val="0b5394"/>
          <w:sz w:val="36"/>
          <w:szCs w:val="36"/>
        </w:rPr>
      </w:pPr>
      <w:r w:rsidDel="00000000" w:rsidR="00000000" w:rsidRPr="00000000">
        <w:rPr>
          <w:b w:val="1"/>
          <w:bCs w:val="1"/>
          <w:color w:val="0b5394"/>
          <w:sz w:val="36"/>
          <w:szCs w:val="36"/>
          <w:rtl w:val="0"/>
        </w:rPr>
        <w:t xml:space="preserve">2026 We the Defenders Conference Justification Toolkit</w:t>
      </w:r>
    </w:p>
    <w:p w:rsidR="00000000" w:rsidDel="00000000" w:rsidP="00000000" w:rsidRDefault="00000000" w:rsidRPr="00000000" w14:paraId="00000003">
      <w:pPr>
        <w:widowControl w:val="0"/>
        <w:spacing w:line="240" w:lineRule="auto"/>
        <w:rPr/>
      </w:pPr>
      <w:r w:rsidDel="00000000" w:rsidR="00000000" w:rsidRPr="00000000">
        <w:pict>
          <v:rect style="width:0.0pt;height:1.5pt" o:hr="t" o:hrstd="t" o:hralign="center" fillcolor="#A0A0A0" stroked="f"/>
        </w:pict>
      </w:r>
      <w:r w:rsidDel="00000000" w:rsidR="00000000" w:rsidRPr="00000000">
        <w:rPr>
          <w:b w:val="1"/>
          <w:bCs w:val="1"/>
          <w:rtl w:val="0"/>
        </w:rPr>
        <w:t xml:space="preserve">Event Dates:</w:t>
      </w:r>
      <w:r w:rsidDel="00000000" w:rsidR="00000000" w:rsidRPr="00000000">
        <w:rPr>
          <w:rtl w:val="0"/>
        </w:rPr>
        <w:t xml:space="preserve"> October 7 – 9, 2026</w:t>
      </w:r>
    </w:p>
    <w:p w:rsidR="00000000" w:rsidDel="00000000" w:rsidP="00000000" w:rsidRDefault="00000000" w:rsidRPr="00000000" w14:paraId="00000004">
      <w:pPr>
        <w:widowControl w:val="0"/>
        <w:spacing w:after="225" w:line="240" w:lineRule="auto"/>
        <w:rPr/>
      </w:pPr>
      <w:r w:rsidDel="00000000" w:rsidR="00000000" w:rsidRPr="00000000">
        <w:rPr>
          <w:b w:val="1"/>
          <w:bCs w:val="1"/>
          <w:rtl w:val="0"/>
        </w:rPr>
        <w:t xml:space="preserve">Location:</w:t>
      </w:r>
      <w:r w:rsidDel="00000000" w:rsidR="00000000" w:rsidRPr="00000000">
        <w:rPr>
          <w:rtl w:val="0"/>
        </w:rPr>
        <w:t xml:space="preserve"> Virtual Conference</w:t>
      </w:r>
    </w:p>
    <w:p w:rsidR="00000000" w:rsidDel="00000000" w:rsidP="00000000" w:rsidRDefault="00000000" w:rsidRPr="00000000" w14:paraId="00000005">
      <w:pPr>
        <w:pStyle w:val="Heading2"/>
        <w:keepNext w:val="0"/>
        <w:keepLines w:val="0"/>
        <w:widowControl w:val="0"/>
        <w:spacing w:after="225" w:before="0" w:line="240" w:lineRule="auto"/>
        <w:rPr>
          <w:b w:val="1"/>
          <w:bCs w:val="1"/>
          <w:color w:val="0b5394"/>
          <w:sz w:val="36"/>
          <w:szCs w:val="36"/>
        </w:rPr>
      </w:pPr>
      <w:r w:rsidDel="00000000" w:rsidR="00000000" w:rsidRPr="00000000">
        <w:rPr>
          <w:b w:val="1"/>
          <w:bCs w:val="1"/>
          <w:color w:val="0b5394"/>
          <w:sz w:val="36"/>
          <w:szCs w:val="36"/>
          <w:rtl w:val="0"/>
        </w:rPr>
        <w:t xml:space="preserve">1. Overview &amp; Toolkit Purpose</w:t>
      </w:r>
    </w:p>
    <w:p w:rsidR="00000000" w:rsidDel="00000000" w:rsidP="00000000" w:rsidRDefault="00000000" w:rsidRPr="00000000" w14:paraId="00000006">
      <w:pPr>
        <w:widowControl w:val="0"/>
        <w:spacing w:line="240" w:lineRule="auto"/>
        <w:rPr/>
      </w:pPr>
      <w:r w:rsidDel="00000000" w:rsidR="00000000" w:rsidRPr="00000000">
        <w:rPr>
          <w:rtl w:val="0"/>
        </w:rPr>
        <w:t xml:space="preserve">Public defense professionals recognize the immense value of attending NAPD’s 2026 "We the Defenders" Virtual Conference. However, securing approval and funding requires effectively communicating that value to supervisors, agency directors, or funding committees. In public defense offices, training and professional development budgets are often constrained.</w:t>
      </w:r>
    </w:p>
    <w:p w:rsidR="00000000" w:rsidDel="00000000" w:rsidP="00000000" w:rsidRDefault="00000000" w:rsidRPr="00000000" w14:paraId="00000007">
      <w:pPr>
        <w:widowControl w:val="0"/>
        <w:spacing w:line="240" w:lineRule="auto"/>
        <w:rPr/>
      </w:pPr>
      <w:r w:rsidDel="00000000" w:rsidR="00000000" w:rsidRPr="00000000">
        <w:rPr>
          <w:rtl w:val="0"/>
        </w:rPr>
        <w:t xml:space="preserve">This Justification Toolkit is designed to help all non-attorney public defenders, investigators, social workers, mitigation specialists, paralegals, administrative staff, and client advocates "make the case" for attending. By directly aligning your daily casework, office goals, and systemic defense challenges with the conference's offerings, you can clearly demonstrate a strong return on investment (ROI).</w:t>
      </w:r>
    </w:p>
    <w:p w:rsidR="00000000" w:rsidDel="00000000" w:rsidP="00000000" w:rsidRDefault="00000000" w:rsidRPr="00000000" w14:paraId="00000008">
      <w:pPr>
        <w:widowControl w:val="0"/>
        <w:spacing w:line="240" w:lineRule="auto"/>
        <w:rPr/>
      </w:pPr>
      <w:r w:rsidDel="00000000" w:rsidR="00000000" w:rsidRPr="00000000">
        <w:rPr>
          <w:rtl w:val="0"/>
        </w:rPr>
      </w:r>
    </w:p>
    <w:p w:rsidR="00000000" w:rsidDel="00000000" w:rsidP="00000000" w:rsidRDefault="00000000" w:rsidRPr="00000000" w14:paraId="00000009">
      <w:pPr>
        <w:widowControl w:val="0"/>
        <w:spacing w:line="240" w:lineRule="auto"/>
        <w:rPr/>
      </w:pPr>
      <w:r w:rsidDel="00000000" w:rsidR="00000000" w:rsidRPr="00000000">
        <w:rPr>
          <w:rtl w:val="0"/>
        </w:rPr>
        <w:t xml:space="preserve">This packet includes:</w:t>
      </w:r>
    </w:p>
    <w:p w:rsidR="00000000" w:rsidDel="00000000" w:rsidP="00000000" w:rsidRDefault="00000000" w:rsidRPr="00000000" w14:paraId="0000000A">
      <w:pPr>
        <w:widowControl w:val="0"/>
        <w:numPr>
          <w:ilvl w:val="0"/>
          <w:numId w:val="1"/>
        </w:numPr>
        <w:spacing w:line="240" w:lineRule="auto"/>
        <w:ind w:left="600" w:hanging="360"/>
      </w:pPr>
      <w:r w:rsidDel="00000000" w:rsidR="00000000" w:rsidRPr="00000000">
        <w:rPr>
          <w:rtl w:val="0"/>
        </w:rPr>
        <w:t xml:space="preserve">Supervisor Letter / Email Approval Template</w:t>
      </w:r>
    </w:p>
    <w:p w:rsidR="00000000" w:rsidDel="00000000" w:rsidP="00000000" w:rsidRDefault="00000000" w:rsidRPr="00000000" w14:paraId="0000000B">
      <w:pPr>
        <w:widowControl w:val="0"/>
        <w:numPr>
          <w:ilvl w:val="0"/>
          <w:numId w:val="1"/>
        </w:numPr>
        <w:spacing w:line="240" w:lineRule="auto"/>
        <w:ind w:left="600" w:hanging="360"/>
      </w:pPr>
      <w:r w:rsidDel="00000000" w:rsidR="00000000" w:rsidRPr="00000000">
        <w:rPr>
          <w:rtl w:val="0"/>
        </w:rPr>
        <w:t xml:space="preserve">Benefit &amp; ROI Worksheet</w:t>
      </w:r>
    </w:p>
    <w:p w:rsidR="00000000" w:rsidDel="00000000" w:rsidP="00000000" w:rsidRDefault="00000000" w:rsidRPr="00000000" w14:paraId="0000000C">
      <w:pPr>
        <w:widowControl w:val="0"/>
        <w:numPr>
          <w:ilvl w:val="0"/>
          <w:numId w:val="1"/>
        </w:numPr>
        <w:spacing w:line="240" w:lineRule="auto"/>
        <w:ind w:left="600" w:hanging="360"/>
      </w:pPr>
      <w:r w:rsidDel="00000000" w:rsidR="00000000" w:rsidRPr="00000000">
        <w:rPr>
          <w:rtl w:val="0"/>
        </w:rPr>
        <w:t xml:space="preserve">Expenses Estimation Worksheet</w:t>
      </w:r>
    </w:p>
    <w:p w:rsidR="00000000" w:rsidDel="00000000" w:rsidP="00000000" w:rsidRDefault="00000000" w:rsidRPr="00000000" w14:paraId="0000000D">
      <w:pPr>
        <w:widowControl w:val="0"/>
        <w:numPr>
          <w:ilvl w:val="0"/>
          <w:numId w:val="1"/>
        </w:numPr>
        <w:spacing w:line="240" w:lineRule="auto"/>
        <w:ind w:left="600" w:hanging="360"/>
      </w:pPr>
      <w:r w:rsidDel="00000000" w:rsidR="00000000" w:rsidRPr="00000000">
        <w:rPr>
          <w:rtl w:val="0"/>
        </w:rPr>
        <w:t xml:space="preserve">Expense Evidence &amp; Documentation Checklist</w:t>
      </w:r>
    </w:p>
    <w:p w:rsidR="00000000" w:rsidDel="00000000" w:rsidP="00000000" w:rsidRDefault="00000000" w:rsidRPr="00000000" w14:paraId="0000000E">
      <w:pPr>
        <w:widowControl w:val="0"/>
        <w:numPr>
          <w:ilvl w:val="0"/>
          <w:numId w:val="1"/>
        </w:numPr>
        <w:spacing w:line="240" w:lineRule="auto"/>
        <w:ind w:left="600" w:hanging="360"/>
      </w:pPr>
      <w:r w:rsidDel="00000000" w:rsidR="00000000" w:rsidRPr="00000000">
        <w:rPr>
          <w:rtl w:val="0"/>
        </w:rPr>
        <w:t xml:space="preserve">Conference Frequently Asked Questions (FAQ)</w:t>
      </w:r>
    </w:p>
    <w:p w:rsidR="00000000" w:rsidDel="00000000" w:rsidP="00000000" w:rsidRDefault="00000000" w:rsidRPr="00000000" w14:paraId="0000000F">
      <w:pPr>
        <w:widowControl w:val="0"/>
        <w:numPr>
          <w:ilvl w:val="0"/>
          <w:numId w:val="1"/>
        </w:numPr>
        <w:spacing w:line="240" w:lineRule="auto"/>
        <w:ind w:left="600" w:hanging="360"/>
      </w:pPr>
      <w:r w:rsidDel="00000000" w:rsidR="00000000" w:rsidRPr="00000000">
        <w:rPr>
          <w:rtl w:val="0"/>
        </w:rPr>
        <w:t xml:space="preserve">Funding</w:t>
      </w:r>
    </w:p>
    <w:p w:rsidR="00000000" w:rsidDel="00000000" w:rsidP="00000000" w:rsidRDefault="00000000" w:rsidRPr="00000000" w14:paraId="00000010">
      <w:pPr>
        <w:widowControl w:val="0"/>
        <w:numPr>
          <w:ilvl w:val="0"/>
          <w:numId w:val="1"/>
        </w:numPr>
        <w:spacing w:line="240" w:lineRule="auto"/>
        <w:ind w:left="600" w:hanging="360"/>
      </w:pPr>
      <w:r w:rsidDel="00000000" w:rsidR="00000000" w:rsidRPr="00000000">
        <w:rPr>
          <w:rtl w:val="0"/>
        </w:rPr>
        <w:t xml:space="preserve">Sample Post-Conference Report</w:t>
      </w:r>
    </w:p>
    <w:p w:rsidR="00000000" w:rsidDel="00000000" w:rsidP="00000000" w:rsidRDefault="00000000" w:rsidRPr="00000000" w14:paraId="00000011">
      <w:pPr>
        <w:pStyle w:val="Heading2"/>
        <w:keepNext w:val="0"/>
        <w:keepLines w:val="0"/>
        <w:widowControl w:val="0"/>
        <w:spacing w:after="225" w:before="225" w:line="240" w:lineRule="auto"/>
        <w:rPr>
          <w:b w:val="1"/>
          <w:bCs w:val="1"/>
          <w:sz w:val="36"/>
          <w:szCs w:val="36"/>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keepNext w:val="0"/>
        <w:keepLines w:val="0"/>
        <w:widowControl w:val="0"/>
        <w:spacing w:after="225" w:before="225" w:line="240" w:lineRule="auto"/>
        <w:rPr>
          <w:b w:val="1"/>
          <w:bCs w:val="1"/>
          <w:color w:val="0b5394"/>
          <w:sz w:val="36"/>
          <w:szCs w:val="36"/>
        </w:rPr>
      </w:pPr>
      <w:r w:rsidDel="00000000" w:rsidR="00000000" w:rsidRPr="00000000">
        <w:rPr>
          <w:b w:val="1"/>
          <w:bCs w:val="1"/>
          <w:color w:val="0b5394"/>
          <w:sz w:val="36"/>
          <w:szCs w:val="36"/>
          <w:rtl w:val="0"/>
        </w:rPr>
        <w:t xml:space="preserve">2. Letter / Email Template for Supervisor Approval</w:t>
      </w:r>
    </w:p>
    <w:p w:rsidR="00000000" w:rsidDel="00000000" w:rsidP="00000000" w:rsidRDefault="00000000" w:rsidRPr="00000000" w14:paraId="00000013">
      <w:pPr>
        <w:widowControl w:val="0"/>
        <w:spacing w:line="240" w:lineRule="auto"/>
        <w:rPr>
          <w:i w:val="1"/>
          <w:iCs w:val="1"/>
        </w:rPr>
      </w:pPr>
      <w:r w:rsidDel="00000000" w:rsidR="00000000" w:rsidRPr="00000000">
        <w:rPr>
          <w:i w:val="1"/>
          <w:iCs w:val="1"/>
          <w:rtl w:val="0"/>
        </w:rPr>
        <w:t xml:space="preserve">Instructions: Copy, customize, and submit this text to your supervisor, head defender, or professional development coordinator.</w:t>
      </w:r>
    </w:p>
    <w:p w:rsidR="00000000" w:rsidDel="00000000" w:rsidP="00000000" w:rsidRDefault="00000000" w:rsidRPr="00000000" w14:paraId="00000014">
      <w:pPr>
        <w:widowControl w:val="0"/>
        <w:spacing w:line="240" w:lineRule="auto"/>
        <w:rPr>
          <w:i w:val="1"/>
          <w:iCs w:val="1"/>
        </w:rPr>
      </w:pPr>
      <w:r w:rsidDel="00000000" w:rsidR="00000000" w:rsidRPr="00000000">
        <w:rPr>
          <w:rtl w:val="0"/>
        </w:rPr>
      </w:r>
    </w:p>
    <w:p w:rsidR="00000000" w:rsidDel="00000000" w:rsidP="00000000" w:rsidRDefault="00000000" w:rsidRPr="00000000" w14:paraId="00000015">
      <w:pPr>
        <w:widowControl w:val="0"/>
        <w:spacing w:line="240" w:lineRule="auto"/>
        <w:rPr/>
      </w:pPr>
      <w:r w:rsidDel="00000000" w:rsidR="00000000" w:rsidRPr="00000000">
        <w:rPr>
          <w:b w:val="1"/>
          <w:bCs w:val="1"/>
          <w:rtl w:val="0"/>
        </w:rPr>
        <w:t xml:space="preserve">Subject:</w:t>
      </w:r>
      <w:r w:rsidDel="00000000" w:rsidR="00000000" w:rsidRPr="00000000">
        <w:rPr>
          <w:rtl w:val="0"/>
        </w:rPr>
        <w:t xml:space="preserve"> Professional Development Request: NAPD We the Defenders Conference (Oct 7–9, 2026 - Virtual)</w:t>
      </w:r>
    </w:p>
    <w:p w:rsidR="00000000" w:rsidDel="00000000" w:rsidP="00000000" w:rsidRDefault="00000000" w:rsidRPr="00000000" w14:paraId="00000016">
      <w:pPr>
        <w:widowControl w:val="0"/>
        <w:spacing w:line="240" w:lineRule="auto"/>
        <w:rPr/>
      </w:pPr>
      <w:r w:rsidDel="00000000" w:rsidR="00000000" w:rsidRPr="00000000">
        <w:rPr>
          <w:rtl w:val="0"/>
        </w:rPr>
      </w:r>
    </w:p>
    <w:p w:rsidR="00000000" w:rsidDel="00000000" w:rsidP="00000000" w:rsidRDefault="00000000" w:rsidRPr="00000000" w14:paraId="00000017">
      <w:pPr>
        <w:widowControl w:val="0"/>
        <w:spacing w:line="240" w:lineRule="auto"/>
        <w:rPr/>
      </w:pPr>
      <w:r w:rsidDel="00000000" w:rsidR="00000000" w:rsidRPr="00000000">
        <w:rPr>
          <w:rtl w:val="0"/>
        </w:rPr>
        <w:t xml:space="preserve">Dear [Supervisor/Director Name],</w:t>
      </w:r>
    </w:p>
    <w:p w:rsidR="00000000" w:rsidDel="00000000" w:rsidP="00000000" w:rsidRDefault="00000000" w:rsidRPr="00000000" w14:paraId="00000018">
      <w:pPr>
        <w:widowControl w:val="0"/>
        <w:spacing w:line="240" w:lineRule="auto"/>
        <w:rPr/>
      </w:pPr>
      <w:r w:rsidDel="00000000" w:rsidR="00000000" w:rsidRPr="00000000">
        <w:rPr>
          <w:rtl w:val="0"/>
        </w:rPr>
      </w:r>
    </w:p>
    <w:p w:rsidR="00000000" w:rsidDel="00000000" w:rsidP="00000000" w:rsidRDefault="00000000" w:rsidRPr="00000000" w14:paraId="00000019">
      <w:pPr>
        <w:widowControl w:val="0"/>
        <w:spacing w:line="240" w:lineRule="auto"/>
        <w:rPr/>
      </w:pPr>
      <w:r w:rsidDel="00000000" w:rsidR="00000000" w:rsidRPr="00000000">
        <w:rPr>
          <w:rtl w:val="0"/>
        </w:rPr>
        <w:t xml:space="preserve">I am writing to request approval and financial support to attend the National Association for Public Defense (NAPD) 2026 "We the Defenders" Virtual Conference, taking place online from October 7–9, 2026.</w:t>
      </w:r>
    </w:p>
    <w:p w:rsidR="00000000" w:rsidDel="00000000" w:rsidP="00000000" w:rsidRDefault="00000000" w:rsidRPr="00000000" w14:paraId="0000001A">
      <w:pPr>
        <w:widowControl w:val="0"/>
        <w:spacing w:line="240" w:lineRule="auto"/>
        <w:rPr/>
      </w:pPr>
      <w:r w:rsidDel="00000000" w:rsidR="00000000" w:rsidRPr="00000000">
        <w:rPr>
          <w:rtl w:val="0"/>
        </w:rPr>
        <w:t xml:space="preserve">The NAPD We the Defenders Conference is a premier national convening dedicated specifically to equipping public defense professionals with practical litigation strategies, trial advocacy skills, and systemic advocacy techniques. The 2026 virtual conference program includes skills-based breakout sessions focusing on client-specific work, holistic defense strategies, technology, communication skills, client-centered practices, and interdisciplinary team coordination. All sessions will be recorded, providing flexible viewing options around active office and court schedules.</w:t>
      </w:r>
    </w:p>
    <w:p w:rsidR="00000000" w:rsidDel="00000000" w:rsidP="00000000" w:rsidRDefault="00000000" w:rsidRPr="00000000" w14:paraId="0000001B">
      <w:pPr>
        <w:widowControl w:val="0"/>
        <w:spacing w:line="240" w:lineRule="auto"/>
        <w:rPr/>
      </w:pPr>
      <w:r w:rsidDel="00000000" w:rsidR="00000000" w:rsidRPr="00000000">
        <w:rPr>
          <w:rtl w:val="0"/>
        </w:rPr>
        <w:t xml:space="preserve">By attending this conference, I will gain actionable takeaways to immediately apply to our office's work, including:</w:t>
      </w:r>
    </w:p>
    <w:p w:rsidR="00000000" w:rsidDel="00000000" w:rsidP="00000000" w:rsidRDefault="00000000" w:rsidRPr="00000000" w14:paraId="0000001C">
      <w:pPr>
        <w:widowControl w:val="0"/>
        <w:numPr>
          <w:ilvl w:val="0"/>
          <w:numId w:val="3"/>
        </w:numPr>
        <w:spacing w:line="240" w:lineRule="auto"/>
        <w:ind w:left="600" w:hanging="360"/>
      </w:pPr>
      <w:r w:rsidDel="00000000" w:rsidR="00000000" w:rsidRPr="00000000">
        <w:rPr>
          <w:rtl w:val="0"/>
        </w:rPr>
        <w:t xml:space="preserve">[Insert Specific Work Goal #1, e.g., cell phone technology or report writing]</w:t>
      </w:r>
    </w:p>
    <w:p w:rsidR="00000000" w:rsidDel="00000000" w:rsidP="00000000" w:rsidRDefault="00000000" w:rsidRPr="00000000" w14:paraId="0000001D">
      <w:pPr>
        <w:widowControl w:val="0"/>
        <w:numPr>
          <w:ilvl w:val="0"/>
          <w:numId w:val="3"/>
        </w:numPr>
        <w:spacing w:line="240" w:lineRule="auto"/>
        <w:ind w:left="600" w:hanging="360"/>
      </w:pPr>
      <w:r w:rsidDel="00000000" w:rsidR="00000000" w:rsidRPr="00000000">
        <w:rPr>
          <w:rtl w:val="0"/>
        </w:rPr>
        <w:t xml:space="preserve">[Insert Specific Work Goal #2, e.g., Integrating holistic defense and multidisciplinary collaboration practices]</w:t>
      </w:r>
    </w:p>
    <w:p w:rsidR="00000000" w:rsidDel="00000000" w:rsidP="00000000" w:rsidRDefault="00000000" w:rsidRPr="00000000" w14:paraId="0000001E">
      <w:pPr>
        <w:widowControl w:val="0"/>
        <w:numPr>
          <w:ilvl w:val="0"/>
          <w:numId w:val="3"/>
        </w:numPr>
        <w:spacing w:line="240" w:lineRule="auto"/>
        <w:ind w:left="600" w:hanging="360"/>
      </w:pPr>
      <w:r w:rsidDel="00000000" w:rsidR="00000000" w:rsidRPr="00000000">
        <w:rPr>
          <w:rtl w:val="0"/>
        </w:rPr>
        <w:t xml:space="preserve">[Insert Specific Work Goal #3, e.g., Building internal office training materials and sharing session resources with our team]</w:t>
      </w:r>
    </w:p>
    <w:p w:rsidR="00000000" w:rsidDel="00000000" w:rsidP="00000000" w:rsidRDefault="00000000" w:rsidRPr="00000000" w14:paraId="0000001F">
      <w:pPr>
        <w:widowControl w:val="0"/>
        <w:spacing w:line="240" w:lineRule="auto"/>
        <w:rPr/>
      </w:pPr>
      <w:r w:rsidDel="00000000" w:rsidR="00000000" w:rsidRPr="00000000">
        <w:rPr>
          <w:rtl w:val="0"/>
        </w:rPr>
        <w:t xml:space="preserve">I have estimated the total cost of attendance below. Because this is a 100% virtual event, there are no travel or lodging expenses required, making it an exceptionally cost-effective professional development investment:</w:t>
      </w:r>
    </w:p>
    <w:p w:rsidR="00000000" w:rsidDel="00000000" w:rsidP="00000000" w:rsidRDefault="00000000" w:rsidRPr="00000000" w14:paraId="00000020">
      <w:pPr>
        <w:widowControl w:val="0"/>
        <w:numPr>
          <w:ilvl w:val="0"/>
          <w:numId w:val="5"/>
        </w:numPr>
        <w:spacing w:line="240" w:lineRule="auto"/>
        <w:ind w:left="600" w:hanging="360"/>
      </w:pPr>
      <w:r w:rsidDel="00000000" w:rsidR="00000000" w:rsidRPr="00000000">
        <w:rPr>
          <w:rtl w:val="0"/>
        </w:rPr>
        <w:t xml:space="preserve">Virtual Conference Registration Fee: $[Insert Amount]</w:t>
      </w:r>
    </w:p>
    <w:p w:rsidR="00000000" w:rsidDel="00000000" w:rsidP="00000000" w:rsidRDefault="00000000" w:rsidRPr="00000000" w14:paraId="00000021">
      <w:pPr>
        <w:widowControl w:val="0"/>
        <w:numPr>
          <w:ilvl w:val="0"/>
          <w:numId w:val="5"/>
        </w:numPr>
        <w:spacing w:line="240" w:lineRule="auto"/>
        <w:ind w:left="600" w:hanging="360"/>
        <w:rPr>
          <w:u w:val="none"/>
        </w:rPr>
      </w:pPr>
      <w:r w:rsidDel="00000000" w:rsidR="00000000" w:rsidRPr="00000000">
        <w:rPr>
          <w:rtl w:val="0"/>
        </w:rPr>
        <w:t xml:space="preserve">Travel &amp; Lodging: $0.00 (Fully virtual event)</w:t>
      </w:r>
    </w:p>
    <w:p w:rsidR="00000000" w:rsidDel="00000000" w:rsidP="00000000" w:rsidRDefault="00000000" w:rsidRPr="00000000" w14:paraId="00000022">
      <w:pPr>
        <w:widowControl w:val="0"/>
        <w:numPr>
          <w:ilvl w:val="0"/>
          <w:numId w:val="5"/>
        </w:numPr>
        <w:spacing w:line="240" w:lineRule="auto"/>
        <w:ind w:left="600" w:hanging="360"/>
      </w:pPr>
      <w:r w:rsidDel="00000000" w:rsidR="00000000" w:rsidRPr="00000000">
        <w:rPr>
          <w:rtl w:val="0"/>
        </w:rPr>
        <w:t xml:space="preserve">Meals &amp; Per Diem: $0.00 (Attend from office/home workspace)</w:t>
      </w:r>
    </w:p>
    <w:p w:rsidR="00000000" w:rsidDel="00000000" w:rsidP="00000000" w:rsidRDefault="00000000" w:rsidRPr="00000000" w14:paraId="00000023">
      <w:pPr>
        <w:widowControl w:val="0"/>
        <w:numPr>
          <w:ilvl w:val="0"/>
          <w:numId w:val="5"/>
        </w:numPr>
        <w:spacing w:line="240" w:lineRule="auto"/>
        <w:ind w:left="600" w:hanging="360"/>
      </w:pPr>
      <w:r w:rsidDel="00000000" w:rsidR="00000000" w:rsidRPr="00000000">
        <w:rPr>
          <w:rtl w:val="0"/>
        </w:rPr>
        <w:t xml:space="preserve">Estimated Total Investment: $[Insert Total]</w:t>
      </w:r>
    </w:p>
    <w:p w:rsidR="00000000" w:rsidDel="00000000" w:rsidP="00000000" w:rsidRDefault="00000000" w:rsidRPr="00000000" w14:paraId="00000024">
      <w:pPr>
        <w:widowControl w:val="0"/>
        <w:spacing w:line="240" w:lineRule="auto"/>
        <w:rPr/>
      </w:pPr>
      <w:r w:rsidDel="00000000" w:rsidR="00000000" w:rsidRPr="00000000">
        <w:rPr>
          <w:rtl w:val="0"/>
        </w:rPr>
        <w:t xml:space="preserve">Attending this event will enhance my skills as an advocate and allow me to bring high-impact strategies back to share with our entire team. Thank you for considering this proposal. I am happy to answer any questions or provide further documentation.</w:t>
      </w:r>
    </w:p>
    <w:p w:rsidR="00000000" w:rsidDel="00000000" w:rsidP="00000000" w:rsidRDefault="00000000" w:rsidRPr="00000000" w14:paraId="00000025">
      <w:pPr>
        <w:widowControl w:val="0"/>
        <w:spacing w:line="240" w:lineRule="auto"/>
        <w:rPr/>
      </w:pPr>
      <w:r w:rsidDel="00000000" w:rsidR="00000000" w:rsidRPr="00000000">
        <w:rPr>
          <w:rtl w:val="0"/>
        </w:rPr>
        <w:t xml:space="preserve">Sincerely,</w:t>
      </w:r>
    </w:p>
    <w:p w:rsidR="00000000" w:rsidDel="00000000" w:rsidP="00000000" w:rsidRDefault="00000000" w:rsidRPr="00000000" w14:paraId="00000026">
      <w:pPr>
        <w:widowControl w:val="0"/>
        <w:spacing w:line="240" w:lineRule="auto"/>
        <w:rPr/>
      </w:pPr>
      <w:r w:rsidDel="00000000" w:rsidR="00000000" w:rsidRPr="00000000">
        <w:rPr>
          <w:rtl w:val="0"/>
        </w:rPr>
        <w:t xml:space="preserve">[Your Name]</w:t>
      </w:r>
    </w:p>
    <w:p w:rsidR="00000000" w:rsidDel="00000000" w:rsidP="00000000" w:rsidRDefault="00000000" w:rsidRPr="00000000" w14:paraId="00000027">
      <w:pPr>
        <w:widowControl w:val="0"/>
        <w:spacing w:line="240" w:lineRule="auto"/>
        <w:rPr/>
      </w:pPr>
      <w:r w:rsidDel="00000000" w:rsidR="00000000" w:rsidRPr="00000000">
        <w:rPr>
          <w:rtl w:val="0"/>
        </w:rPr>
        <w:t xml:space="preserve">[Your Title / Role]</w:t>
      </w:r>
    </w:p>
    <w:p w:rsidR="00000000" w:rsidDel="00000000" w:rsidP="00000000" w:rsidRDefault="00000000" w:rsidRPr="00000000" w14:paraId="00000028">
      <w:pPr>
        <w:widowControl w:val="0"/>
        <w:spacing w:line="240" w:lineRule="auto"/>
        <w:rPr/>
      </w:pPr>
      <w:r w:rsidDel="00000000" w:rsidR="00000000" w:rsidRPr="00000000">
        <w:rPr>
          <w:rtl w:val="0"/>
        </w:rPr>
        <w:t xml:space="preserve">[Your Organization / Office]</w:t>
      </w:r>
    </w:p>
    <w:p w:rsidR="00000000" w:rsidDel="00000000" w:rsidP="00000000" w:rsidRDefault="00000000" w:rsidRPr="00000000" w14:paraId="00000029">
      <w:pPr>
        <w:pStyle w:val="Heading2"/>
        <w:keepNext w:val="0"/>
        <w:keepLines w:val="0"/>
        <w:widowControl w:val="0"/>
        <w:spacing w:after="225" w:before="225" w:line="240" w:lineRule="auto"/>
        <w:rPr>
          <w:b w:val="1"/>
          <w:bCs w:val="1"/>
          <w:sz w:val="36"/>
          <w:szCs w:val="36"/>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2"/>
        <w:keepNext w:val="0"/>
        <w:keepLines w:val="0"/>
        <w:widowControl w:val="0"/>
        <w:spacing w:after="225" w:before="225" w:line="240" w:lineRule="auto"/>
        <w:rPr>
          <w:b w:val="1"/>
          <w:bCs w:val="1"/>
          <w:color w:val="0b5394"/>
          <w:sz w:val="36"/>
          <w:szCs w:val="36"/>
        </w:rPr>
      </w:pPr>
      <w:r w:rsidDel="00000000" w:rsidR="00000000" w:rsidRPr="00000000">
        <w:rPr>
          <w:b w:val="1"/>
          <w:bCs w:val="1"/>
          <w:color w:val="0b5394"/>
          <w:sz w:val="36"/>
          <w:szCs w:val="36"/>
          <w:rtl w:val="0"/>
        </w:rPr>
        <w:t xml:space="preserve">3. Benefit Worksheet (Calculating Conference Value &amp; ROI)</w:t>
      </w:r>
    </w:p>
    <w:p w:rsidR="00000000" w:rsidDel="00000000" w:rsidP="00000000" w:rsidRDefault="00000000" w:rsidRPr="00000000" w14:paraId="0000002B">
      <w:pPr>
        <w:widowControl w:val="0"/>
        <w:spacing w:line="240" w:lineRule="auto"/>
        <w:rPr>
          <w:i w:val="1"/>
          <w:iCs w:val="1"/>
        </w:rPr>
      </w:pPr>
      <w:r w:rsidDel="00000000" w:rsidR="00000000" w:rsidRPr="00000000">
        <w:rPr>
          <w:i w:val="1"/>
          <w:iCs w:val="1"/>
          <w:rtl w:val="0"/>
        </w:rPr>
        <w:t xml:space="preserve">Use this worksheet to articulate the institutional benefits of sending staff to the NAPD We the Defenders Conference.</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2C">
            <w:pPr>
              <w:widowControl w:val="0"/>
              <w:spacing w:line="240" w:lineRule="auto"/>
              <w:jc w:val="center"/>
              <w:rPr>
                <w:b w:val="1"/>
                <w:bCs w:val="1"/>
                <w:color w:val="0b5394"/>
              </w:rPr>
            </w:pPr>
            <w:r w:rsidDel="00000000" w:rsidR="00000000" w:rsidRPr="00000000">
              <w:rPr>
                <w:b w:val="1"/>
                <w:bCs w:val="1"/>
                <w:color w:val="0b5394"/>
                <w:rtl w:val="0"/>
              </w:rPr>
              <w:t xml:space="preserve">Your Office/Professional Needs</w:t>
            </w:r>
          </w:p>
        </w:tc>
        <w:tc>
          <w:tcPr>
            <w:shd w:fill="auto" w:val="clear"/>
            <w:tcMar>
              <w:top w:w="0.0" w:type="dxa"/>
              <w:left w:w="0.0" w:type="dxa"/>
              <w:bottom w:w="0.0" w:type="dxa"/>
              <w:right w:w="0.0" w:type="dxa"/>
            </w:tcMar>
            <w:vAlign w:val="top"/>
          </w:tcPr>
          <w:p w:rsidR="00000000" w:rsidDel="00000000" w:rsidP="00000000" w:rsidRDefault="00000000" w:rsidRPr="00000000" w14:paraId="0000002D">
            <w:pPr>
              <w:widowControl w:val="0"/>
              <w:spacing w:line="240" w:lineRule="auto"/>
              <w:jc w:val="center"/>
              <w:rPr>
                <w:b w:val="1"/>
                <w:bCs w:val="1"/>
                <w:color w:val="0b5394"/>
              </w:rPr>
            </w:pPr>
            <w:r w:rsidDel="00000000" w:rsidR="00000000" w:rsidRPr="00000000">
              <w:rPr>
                <w:b w:val="1"/>
                <w:bCs w:val="1"/>
                <w:color w:val="0b5394"/>
                <w:rtl w:val="0"/>
              </w:rPr>
              <w:t xml:space="preserve">What NAPD’s Conference Provides</w:t>
            </w:r>
          </w:p>
        </w:tc>
        <w:tc>
          <w:tcPr>
            <w:shd w:fill="auto" w:val="clear"/>
            <w:tcMar>
              <w:top w:w="0.0" w:type="dxa"/>
              <w:left w:w="0.0" w:type="dxa"/>
              <w:bottom w:w="0.0" w:type="dxa"/>
              <w:right w:w="0.0" w:type="dxa"/>
            </w:tcMar>
            <w:vAlign w:val="top"/>
          </w:tcPr>
          <w:p w:rsidR="00000000" w:rsidDel="00000000" w:rsidP="00000000" w:rsidRDefault="00000000" w:rsidRPr="00000000" w14:paraId="0000002E">
            <w:pPr>
              <w:widowControl w:val="0"/>
              <w:spacing w:line="240" w:lineRule="auto"/>
              <w:jc w:val="center"/>
              <w:rPr>
                <w:b w:val="1"/>
                <w:bCs w:val="1"/>
                <w:color w:val="0b5394"/>
              </w:rPr>
            </w:pPr>
            <w:r w:rsidDel="00000000" w:rsidR="00000000" w:rsidRPr="00000000">
              <w:rPr>
                <w:b w:val="1"/>
                <w:bCs w:val="1"/>
                <w:color w:val="0b5394"/>
                <w:rtl w:val="0"/>
              </w:rPr>
              <w:t xml:space="preserve">Institutional Impact / ROI</w:t>
            </w:r>
          </w:p>
          <w:p w:rsidR="00000000" w:rsidDel="00000000" w:rsidP="00000000" w:rsidRDefault="00000000" w:rsidRPr="00000000" w14:paraId="0000002F">
            <w:pPr>
              <w:widowControl w:val="0"/>
              <w:spacing w:line="240" w:lineRule="auto"/>
              <w:rPr>
                <w:b w:val="1"/>
                <w:bCs w:val="1"/>
                <w:color w:val="0b5394"/>
              </w:rPr>
            </w:pPr>
            <w:r w:rsidDel="00000000" w:rsidR="00000000" w:rsidRPr="00000000">
              <w:rPr>
                <w:b w:val="1"/>
                <w:bCs w:val="1"/>
                <w:color w:val="0b5394"/>
                <w:rtl w:val="0"/>
              </w:rPr>
              <w:t xml:space="preserve"> </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t xml:space="preserve">Defense-based, Discipline-Specific Training</w:t>
            </w:r>
          </w:p>
        </w:tc>
        <w:tc>
          <w:tcPr>
            <w:shd w:fill="auto" w:val="clear"/>
            <w:tcMar>
              <w:top w:w="0.0" w:type="dxa"/>
              <w:left w:w="0.0" w:type="dxa"/>
              <w:bottom w:w="0.0" w:type="dxa"/>
              <w:right w:w="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t xml:space="preserve">Offers unique training opportunities for defense-based workers in non-attorney roles, plus archived session recordings.</w:t>
            </w:r>
          </w:p>
        </w:tc>
        <w:tc>
          <w:tcPr>
            <w:shd w:fill="auto" w:val="clear"/>
            <w:tcMar>
              <w:top w:w="0.0" w:type="dxa"/>
              <w:left w:w="0.0" w:type="dxa"/>
              <w:bottom w:w="0.0" w:type="dxa"/>
              <w:right w:w="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t xml:space="preserve">Uniquely provides necessary training requirements while ensuring instruction is directly relevant to indigent defense practice without travel downtime.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t xml:space="preserve">Cost-Effective Virtual Delivery</w:t>
            </w:r>
          </w:p>
        </w:tc>
        <w:tc>
          <w:tcPr>
            <w:shd w:fill="auto" w:val="clear"/>
            <w:tcMar>
              <w:top w:w="0.0" w:type="dxa"/>
              <w:left w:w="0.0" w:type="dxa"/>
              <w:bottom w:w="0.0" w:type="dxa"/>
              <w:right w:w="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100% virtual format eliminates all airfare, hotel accommodations, and per diem travel expenses.</w:t>
            </w:r>
          </w:p>
        </w:tc>
        <w:tc>
          <w:tcPr>
            <w:shd w:fill="auto" w:val="clear"/>
            <w:tcMar>
              <w:top w:w="0.0" w:type="dxa"/>
              <w:left w:w="0.0" w:type="dxa"/>
              <w:bottom w:w="0.0" w:type="dxa"/>
              <w:right w:w="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t xml:space="preserve">Maximizes restricted agency training budgets while delivering top-tier national instruction to staff.</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t xml:space="preserve">Cutting-Edge Advocacy &amp; Defense Tools</w:t>
            </w:r>
          </w:p>
        </w:tc>
        <w:tc>
          <w:tcPr>
            <w:shd w:fill="auto" w:val="clear"/>
            <w:tcMar>
              <w:top w:w="0.0" w:type="dxa"/>
              <w:left w:w="0.0" w:type="dxa"/>
              <w:bottom w:w="0.0" w:type="dxa"/>
              <w:right w:w="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Workshops led by nationally recognized defender experts on mitigation practices, and evidence-based methodologies.</w:t>
            </w:r>
          </w:p>
        </w:tc>
        <w:tc>
          <w:tcPr>
            <w:shd w:fill="auto" w:val="clear"/>
            <w:tcMar>
              <w:top w:w="0.0" w:type="dxa"/>
              <w:left w:w="0.0" w:type="dxa"/>
              <w:bottom w:w="0.0" w:type="dxa"/>
              <w:right w:w="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Equips defenders with practical techniques that immediately improve client outcomes.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Holistic &amp; Multidisciplinary Defense Strategies</w:t>
            </w:r>
          </w:p>
        </w:tc>
        <w:tc>
          <w:tcPr>
            <w:shd w:fill="auto" w:val="clear"/>
            <w:tcMar>
              <w:top w:w="0.0" w:type="dxa"/>
              <w:left w:w="0.0" w:type="dxa"/>
              <w:bottom w:w="0.0" w:type="dxa"/>
              <w:right w:w="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t xml:space="preserve">Sessions tailored for all non-attorney professionals, investigators, social workers, mitigation specialists, paralegals, client advocates, and administrative staff.</w:t>
            </w:r>
          </w:p>
        </w:tc>
        <w:tc>
          <w:tcPr>
            <w:shd w:fill="auto" w:val="clear"/>
            <w:tcMar>
              <w:top w:w="0.0" w:type="dxa"/>
              <w:left w:w="0.0" w:type="dxa"/>
              <w:bottom w:w="0.0" w:type="dxa"/>
              <w:right w:w="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t xml:space="preserve">Strengthens defense team collaboration and holistic representation capabilities across departments.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t xml:space="preserve">National Peer Networking &amp; Resource Sharing</w:t>
            </w:r>
          </w:p>
        </w:tc>
        <w:tc>
          <w:tcPr>
            <w:shd w:fill="auto" w:val="clear"/>
            <w:tcMar>
              <w:top w:w="0.0" w:type="dxa"/>
              <w:left w:w="0.0" w:type="dxa"/>
              <w:bottom w:w="0.0" w:type="dxa"/>
              <w:right w:w="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t xml:space="preserve">Virtual collaboration with hundreds of public defense practitioners and national experts facing similar systemic challenges.</w:t>
            </w:r>
          </w:p>
        </w:tc>
        <w:tc>
          <w:tcPr>
            <w:shd w:fill="auto" w:val="clear"/>
            <w:tcMar>
              <w:top w:w="0.0" w:type="dxa"/>
              <w:left w:w="0.0" w:type="dxa"/>
              <w:bottom w:w="0.0" w:type="dxa"/>
              <w:right w:w="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t xml:space="preserve">Provides a national network for brief-sharing, resource exchange, and best-practice consultation across jurisdictions.</w:t>
            </w:r>
          </w:p>
        </w:tc>
      </w:tr>
    </w:tbl>
    <w:p w:rsidR="00000000" w:rsidDel="00000000" w:rsidP="00000000" w:rsidRDefault="00000000" w:rsidRPr="00000000" w14:paraId="0000003F">
      <w:pPr>
        <w:pStyle w:val="Heading2"/>
        <w:keepNext w:val="0"/>
        <w:keepLines w:val="0"/>
        <w:widowControl w:val="0"/>
        <w:spacing w:after="225" w:before="225" w:line="240" w:lineRule="auto"/>
        <w:rPr>
          <w:b w:val="1"/>
          <w:bCs w:val="1"/>
          <w:sz w:val="36"/>
          <w:szCs w:val="36"/>
        </w:rPr>
      </w:pPr>
      <w:r w:rsidDel="00000000" w:rsidR="00000000" w:rsidRPr="00000000">
        <w:pict>
          <v:rect style="width:0.0pt;height:1.5pt" o:hr="t" o:hrstd="t" o:hralign="center" fillcolor="#A0A0A0" stroked="f"/>
        </w:pict>
      </w:r>
      <w:r w:rsidDel="00000000" w:rsidR="00000000" w:rsidRPr="00000000">
        <w:br w:type="page"/>
      </w:r>
      <w:r w:rsidDel="00000000" w:rsidR="00000000" w:rsidRPr="00000000">
        <w:rPr>
          <w:rtl w:val="0"/>
        </w:rPr>
      </w:r>
    </w:p>
    <w:p w:rsidR="00000000" w:rsidDel="00000000" w:rsidP="00000000" w:rsidRDefault="00000000" w:rsidRPr="00000000" w14:paraId="00000040">
      <w:pPr>
        <w:pStyle w:val="Heading2"/>
        <w:keepNext w:val="0"/>
        <w:keepLines w:val="0"/>
        <w:widowControl w:val="0"/>
        <w:spacing w:after="225" w:before="225" w:line="240" w:lineRule="auto"/>
        <w:rPr>
          <w:b w:val="1"/>
          <w:bCs w:val="1"/>
          <w:color w:val="0b5394"/>
          <w:sz w:val="36"/>
          <w:szCs w:val="36"/>
        </w:rPr>
      </w:pPr>
      <w:r w:rsidDel="00000000" w:rsidR="00000000" w:rsidRPr="00000000">
        <w:rPr>
          <w:b w:val="1"/>
          <w:bCs w:val="1"/>
          <w:color w:val="0b5394"/>
          <w:sz w:val="36"/>
          <w:szCs w:val="36"/>
          <w:rtl w:val="0"/>
        </w:rPr>
        <w:t xml:space="preserve">4. Expenses Estimation Worksheet</w:t>
      </w:r>
    </w:p>
    <w:p w:rsidR="00000000" w:rsidDel="00000000" w:rsidP="00000000" w:rsidRDefault="00000000" w:rsidRPr="00000000" w14:paraId="00000041">
      <w:pPr>
        <w:widowControl w:val="0"/>
        <w:spacing w:line="240" w:lineRule="auto"/>
        <w:rPr>
          <w:i w:val="1"/>
          <w:iCs w:val="1"/>
        </w:rPr>
      </w:pPr>
      <w:r w:rsidDel="00000000" w:rsidR="00000000" w:rsidRPr="00000000">
        <w:rPr>
          <w:i w:val="1"/>
          <w:iCs w:val="1"/>
          <w:rtl w:val="0"/>
        </w:rPr>
        <w:t xml:space="preserve">Complete this table to calculate your organization's exact financial commitment.</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42">
            <w:pPr>
              <w:widowControl w:val="0"/>
              <w:spacing w:line="240" w:lineRule="auto"/>
              <w:jc w:val="center"/>
              <w:rPr>
                <w:b w:val="1"/>
                <w:bCs w:val="1"/>
                <w:color w:val="0b5394"/>
              </w:rPr>
            </w:pPr>
            <w:r w:rsidDel="00000000" w:rsidR="00000000" w:rsidRPr="00000000">
              <w:rPr>
                <w:b w:val="1"/>
                <w:bCs w:val="1"/>
                <w:color w:val="0b5394"/>
                <w:rtl w:val="0"/>
              </w:rPr>
              <w:t xml:space="preserve">Expense Category</w:t>
            </w:r>
          </w:p>
        </w:tc>
        <w:tc>
          <w:tcPr>
            <w:shd w:fill="auto" w:val="clear"/>
            <w:tcMar>
              <w:top w:w="0.0" w:type="dxa"/>
              <w:left w:w="0.0" w:type="dxa"/>
              <w:bottom w:w="0.0" w:type="dxa"/>
              <w:right w:w="0.0" w:type="dxa"/>
            </w:tcMar>
            <w:vAlign w:val="top"/>
          </w:tcPr>
          <w:p w:rsidR="00000000" w:rsidDel="00000000" w:rsidP="00000000" w:rsidRDefault="00000000" w:rsidRPr="00000000" w14:paraId="00000043">
            <w:pPr>
              <w:widowControl w:val="0"/>
              <w:spacing w:line="240" w:lineRule="auto"/>
              <w:jc w:val="center"/>
              <w:rPr>
                <w:b w:val="1"/>
                <w:bCs w:val="1"/>
                <w:color w:val="0b5394"/>
              </w:rPr>
            </w:pPr>
            <w:r w:rsidDel="00000000" w:rsidR="00000000" w:rsidRPr="00000000">
              <w:rPr>
                <w:b w:val="1"/>
                <w:bCs w:val="1"/>
                <w:color w:val="0b5394"/>
                <w:rtl w:val="0"/>
              </w:rPr>
              <w:t xml:space="preserve">Details &amp; Rate Notes</w:t>
            </w:r>
          </w:p>
        </w:tc>
        <w:tc>
          <w:tcPr>
            <w:shd w:fill="auto" w:val="clear"/>
            <w:tcMar>
              <w:top w:w="0.0" w:type="dxa"/>
              <w:left w:w="0.0" w:type="dxa"/>
              <w:bottom w:w="0.0" w:type="dxa"/>
              <w:right w:w="0.0" w:type="dxa"/>
            </w:tcMar>
            <w:vAlign w:val="top"/>
          </w:tcPr>
          <w:p w:rsidR="00000000" w:rsidDel="00000000" w:rsidP="00000000" w:rsidRDefault="00000000" w:rsidRPr="00000000" w14:paraId="00000044">
            <w:pPr>
              <w:widowControl w:val="0"/>
              <w:spacing w:line="240" w:lineRule="auto"/>
              <w:jc w:val="center"/>
              <w:rPr>
                <w:b w:val="1"/>
                <w:bCs w:val="1"/>
                <w:color w:val="0b5394"/>
              </w:rPr>
            </w:pPr>
            <w:r w:rsidDel="00000000" w:rsidR="00000000" w:rsidRPr="00000000">
              <w:rPr>
                <w:b w:val="1"/>
                <w:bCs w:val="1"/>
                <w:color w:val="0b5394"/>
                <w:rtl w:val="0"/>
              </w:rPr>
              <w:t xml:space="preserve">Estimated Cost ($)</w:t>
            </w:r>
          </w:p>
          <w:p w:rsidR="00000000" w:rsidDel="00000000" w:rsidP="00000000" w:rsidRDefault="00000000" w:rsidRPr="00000000" w14:paraId="00000045">
            <w:pPr>
              <w:widowControl w:val="0"/>
              <w:spacing w:line="240" w:lineRule="auto"/>
              <w:rPr>
                <w:b w:val="1"/>
                <w:bCs w:val="1"/>
                <w:color w:val="0b5394"/>
              </w:rPr>
            </w:pPr>
            <w:r w:rsidDel="00000000" w:rsidR="00000000" w:rsidRPr="00000000">
              <w:rPr>
                <w:b w:val="1"/>
                <w:bCs w:val="1"/>
                <w:color w:val="0b5394"/>
                <w:rtl w:val="0"/>
              </w:rPr>
              <w:t xml:space="preserve"> </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t xml:space="preserve">Virtual Conference Registration</w:t>
            </w:r>
          </w:p>
        </w:tc>
        <w:tc>
          <w:tcPr>
            <w:shd w:fill="auto" w:val="clear"/>
            <w:tcMar>
              <w:top w:w="0.0" w:type="dxa"/>
              <w:left w:w="0.0" w:type="dxa"/>
              <w:bottom w:w="0.0" w:type="dxa"/>
              <w:right w:w="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t xml:space="preserve">NAPD Member / Agency Rate (Includes full access to all live virtual plenaries, breakout tracks, and archived session recordings).</w:t>
            </w:r>
          </w:p>
        </w:tc>
        <w:tc>
          <w:tcPr>
            <w:shd w:fill="auto" w:val="clear"/>
            <w:tcMar>
              <w:top w:w="0.0" w:type="dxa"/>
              <w:left w:w="0.0" w:type="dxa"/>
              <w:bottom w:w="0.0" w:type="dxa"/>
              <w:right w:w="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t xml:space="preserv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Travel &amp; Lodging</w:t>
            </w:r>
          </w:p>
        </w:tc>
        <w:tc>
          <w:tcPr>
            <w:shd w:fill="auto" w:val="clear"/>
            <w:tcMar>
              <w:top w:w="0.0" w:type="dxa"/>
              <w:left w:w="0.0" w:type="dxa"/>
              <w:bottom w:w="0.0" w:type="dxa"/>
              <w:right w:w="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t xml:space="preserve">$0.00 — Fully virtual event with zero travel required.</w:t>
            </w:r>
          </w:p>
        </w:tc>
        <w:tc>
          <w:tcPr>
            <w:shd w:fill="auto" w:val="clear"/>
            <w:tcMar>
              <w:top w:w="0.0" w:type="dxa"/>
              <w:left w:w="0.0" w:type="dxa"/>
              <w:bottom w:w="0.0" w:type="dxa"/>
              <w:right w:w="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Per Diem / Meals</w:t>
            </w:r>
          </w:p>
        </w:tc>
        <w:tc>
          <w:tcPr>
            <w:shd w:fill="auto" w:val="clear"/>
            <w:tcMar>
              <w:top w:w="0.0" w:type="dxa"/>
              <w:left w:w="0.0" w:type="dxa"/>
              <w:bottom w:w="0.0" w:type="dxa"/>
              <w:right w:w="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t xml:space="preserve">$0.00 — Attend from your office or home workspace.</w:t>
            </w:r>
          </w:p>
        </w:tc>
        <w:tc>
          <w:tcPr>
            <w:shd w:fill="auto" w:val="clear"/>
            <w:tcMar>
              <w:top w:w="0.0" w:type="dxa"/>
              <w:left w:w="0.0" w:type="dxa"/>
              <w:bottom w:w="0.0" w:type="dxa"/>
              <w:right w:w="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F">
            <w:pPr>
              <w:widowControl w:val="0"/>
              <w:spacing w:line="240" w:lineRule="auto"/>
              <w:rPr>
                <w:b w:val="1"/>
                <w:bCs w:val="1"/>
              </w:rPr>
            </w:pPr>
            <w:r w:rsidDel="00000000" w:rsidR="00000000" w:rsidRPr="00000000">
              <w:rPr>
                <w:b w:val="1"/>
                <w:bCs w:val="1"/>
                <w:rtl w:val="0"/>
              </w:rPr>
              <w:t xml:space="preserve">TOTAL ESTIMATED INVESTMENT</w:t>
            </w:r>
          </w:p>
        </w:tc>
        <w:tc>
          <w:tcPr>
            <w:shd w:fill="auto" w:val="clear"/>
            <w:tcMar>
              <w:top w:w="0.0" w:type="dxa"/>
              <w:left w:w="0.0" w:type="dxa"/>
              <w:bottom w:w="0.0" w:type="dxa"/>
              <w:right w:w="0.0" w:type="dxa"/>
            </w:tcMar>
            <w:vAlign w:val="top"/>
          </w:tcPr>
          <w:p w:rsidR="00000000" w:rsidDel="00000000" w:rsidP="00000000" w:rsidRDefault="00000000" w:rsidRPr="00000000" w14:paraId="00000050">
            <w:pPr>
              <w:widowControl w:val="0"/>
              <w:spacing w:line="240" w:lineRule="auto"/>
              <w:rPr>
                <w:b w:val="1"/>
                <w:bCs w:val="1"/>
              </w:rPr>
            </w:pPr>
            <w:r w:rsidDel="00000000" w:rsidR="00000000" w:rsidRPr="00000000">
              <w:rPr>
                <w:b w:val="1"/>
                <w:bCs w:val="1"/>
                <w:rtl w:val="0"/>
              </w:rPr>
              <w:t xml:space="preserve">Sum of all categories above</w:t>
            </w:r>
          </w:p>
        </w:tc>
        <w:tc>
          <w:tcPr>
            <w:shd w:fill="auto" w:val="clear"/>
            <w:tcMar>
              <w:top w:w="0.0" w:type="dxa"/>
              <w:left w:w="0.0" w:type="dxa"/>
              <w:bottom w:w="0.0" w:type="dxa"/>
              <w:right w:w="0.0" w:type="dxa"/>
            </w:tcMar>
            <w:vAlign w:val="top"/>
          </w:tcPr>
          <w:p w:rsidR="00000000" w:rsidDel="00000000" w:rsidP="00000000" w:rsidRDefault="00000000" w:rsidRPr="00000000" w14:paraId="00000051">
            <w:pPr>
              <w:widowControl w:val="0"/>
              <w:spacing w:line="240" w:lineRule="auto"/>
              <w:rPr>
                <w:b w:val="1"/>
                <w:bCs w:val="1"/>
              </w:rPr>
            </w:pPr>
            <w:r w:rsidDel="00000000" w:rsidR="00000000" w:rsidRPr="00000000">
              <w:rPr>
                <w:b w:val="1"/>
                <w:bCs w:val="1"/>
                <w:rtl w:val="0"/>
              </w:rPr>
              <w:t xml:space="preserve">$</w:t>
            </w:r>
          </w:p>
        </w:tc>
      </w:tr>
    </w:tbl>
    <w:p w:rsidR="00000000" w:rsidDel="00000000" w:rsidP="00000000" w:rsidRDefault="00000000" w:rsidRPr="00000000" w14:paraId="00000052">
      <w:pPr>
        <w:pStyle w:val="Heading2"/>
        <w:keepNext w:val="0"/>
        <w:keepLines w:val="0"/>
        <w:widowControl w:val="0"/>
        <w:spacing w:after="225" w:before="225" w:line="240" w:lineRule="auto"/>
        <w:rPr>
          <w:b w:val="1"/>
          <w:bCs w:val="1"/>
          <w:color w:val="0b5394"/>
          <w:sz w:val="36"/>
          <w:szCs w:val="36"/>
        </w:rPr>
      </w:pPr>
      <w:r w:rsidDel="00000000" w:rsidR="00000000" w:rsidRPr="00000000">
        <w:pict>
          <v:rect style="width:0.0pt;height:1.5pt" o:hr="t" o:hrstd="t" o:hralign="center" fillcolor="#A0A0A0" stroked="f"/>
        </w:pict>
      </w:r>
      <w:r w:rsidDel="00000000" w:rsidR="00000000" w:rsidRPr="00000000">
        <w:rPr>
          <w:b w:val="1"/>
          <w:bCs w:val="1"/>
          <w:color w:val="0b5394"/>
          <w:sz w:val="36"/>
          <w:szCs w:val="36"/>
          <w:rtl w:val="0"/>
        </w:rPr>
        <w:t xml:space="preserve">5. Expense Evidence Checklist</w:t>
      </w:r>
    </w:p>
    <w:p w:rsidR="00000000" w:rsidDel="00000000" w:rsidP="00000000" w:rsidRDefault="00000000" w:rsidRPr="00000000" w14:paraId="00000053">
      <w:pPr>
        <w:widowControl w:val="0"/>
        <w:spacing w:line="240" w:lineRule="auto"/>
        <w:rPr>
          <w:i w:val="1"/>
          <w:iCs w:val="1"/>
        </w:rPr>
      </w:pPr>
      <w:r w:rsidDel="00000000" w:rsidR="00000000" w:rsidRPr="00000000">
        <w:rPr>
          <w:i w:val="1"/>
          <w:iCs w:val="1"/>
          <w:rtl w:val="0"/>
        </w:rPr>
        <w:t xml:space="preserve">Many institutional approval processes require formal evidence alongside cost estimates. Gather the following documentation to attach to your travel request:</w:t>
      </w:r>
    </w:p>
    <w:p w:rsidR="00000000" w:rsidDel="00000000" w:rsidP="00000000" w:rsidRDefault="00000000" w:rsidRPr="00000000" w14:paraId="00000054">
      <w:pPr>
        <w:widowControl w:val="0"/>
        <w:numPr>
          <w:ilvl w:val="0"/>
          <w:numId w:val="6"/>
        </w:numPr>
        <w:spacing w:line="240" w:lineRule="auto"/>
        <w:ind w:left="600" w:hanging="360"/>
      </w:pPr>
      <w:r w:rsidDel="00000000" w:rsidR="00000000" w:rsidRPr="00000000">
        <w:rPr>
          <w:b w:val="1"/>
          <w:bCs w:val="1"/>
          <w:rtl w:val="0"/>
        </w:rPr>
        <w:t xml:space="preserve">Conference Information &amp; Dates:</w:t>
      </w:r>
      <w:r w:rsidDel="00000000" w:rsidR="00000000" w:rsidRPr="00000000">
        <w:rPr>
          <w:rtl w:val="0"/>
        </w:rPr>
        <w:t xml:space="preserve"> Official NAPD conference announcement listing October 7–9, 2026, for the virtual event.</w:t>
      </w:r>
    </w:p>
    <w:p w:rsidR="00000000" w:rsidDel="00000000" w:rsidP="00000000" w:rsidRDefault="00000000" w:rsidRPr="00000000" w14:paraId="00000055">
      <w:pPr>
        <w:widowControl w:val="0"/>
        <w:numPr>
          <w:ilvl w:val="0"/>
          <w:numId w:val="6"/>
        </w:numPr>
        <w:spacing w:line="240" w:lineRule="auto"/>
        <w:ind w:left="600" w:hanging="360"/>
      </w:pPr>
      <w:r w:rsidDel="00000000" w:rsidR="00000000" w:rsidRPr="00000000">
        <w:rPr>
          <w:b w:val="1"/>
          <w:bCs w:val="1"/>
          <w:rtl w:val="0"/>
        </w:rPr>
        <w:t xml:space="preserve">Registration Price Confirmation:</w:t>
      </w:r>
      <w:r w:rsidDel="00000000" w:rsidR="00000000" w:rsidRPr="00000000">
        <w:rPr>
          <w:rtl w:val="0"/>
        </w:rPr>
        <w:t xml:space="preserve"> NAPD virtual registration pricing sheet (Member vs. Agency / Non-Member rates).</w:t>
      </w:r>
    </w:p>
    <w:p w:rsidR="00000000" w:rsidDel="00000000" w:rsidP="00000000" w:rsidRDefault="00000000" w:rsidRPr="00000000" w14:paraId="00000056">
      <w:pPr>
        <w:widowControl w:val="0"/>
        <w:numPr>
          <w:ilvl w:val="0"/>
          <w:numId w:val="6"/>
        </w:numPr>
        <w:spacing w:line="240" w:lineRule="auto"/>
        <w:ind w:left="600" w:hanging="360"/>
      </w:pPr>
      <w:r w:rsidDel="00000000" w:rsidR="00000000" w:rsidRPr="00000000">
        <w:rPr>
          <w:b w:val="1"/>
          <w:bCs w:val="1"/>
          <w:rtl w:val="0"/>
        </w:rPr>
        <w:t xml:space="preserve">Session Schedule / Agenda Draft:</w:t>
      </w:r>
      <w:r w:rsidDel="00000000" w:rsidR="00000000" w:rsidRPr="00000000">
        <w:rPr>
          <w:rtl w:val="0"/>
        </w:rPr>
        <w:t xml:space="preserve"> Overview of virtual plenary sessions, specialized tracks, and recording access details.</w:t>
      </w:r>
    </w:p>
    <w:p w:rsidR="00000000" w:rsidDel="00000000" w:rsidP="00000000" w:rsidRDefault="00000000" w:rsidRPr="00000000" w14:paraId="00000057">
      <w:pPr>
        <w:widowControl w:val="0"/>
        <w:numPr>
          <w:ilvl w:val="0"/>
          <w:numId w:val="6"/>
        </w:numPr>
        <w:spacing w:line="240" w:lineRule="auto"/>
        <w:ind w:left="600" w:hanging="360"/>
      </w:pPr>
      <w:r w:rsidDel="00000000" w:rsidR="00000000" w:rsidRPr="00000000">
        <w:rPr>
          <w:b w:val="1"/>
          <w:bCs w:val="1"/>
          <w:rtl w:val="0"/>
        </w:rPr>
        <w:t xml:space="preserve">Cost Efficiency Verification:</w:t>
      </w:r>
      <w:r w:rsidDel="00000000" w:rsidR="00000000" w:rsidRPr="00000000">
        <w:rPr>
          <w:rtl w:val="0"/>
        </w:rPr>
        <w:t xml:space="preserve"> Documentation confirming zero travel, lodging, or per diem overhead due to the 100% virtual format.</w:t>
      </w:r>
    </w:p>
    <w:p w:rsidR="00000000" w:rsidDel="00000000" w:rsidP="00000000" w:rsidRDefault="00000000" w:rsidRPr="00000000" w14:paraId="00000058">
      <w:pPr>
        <w:pStyle w:val="Heading2"/>
        <w:keepNext w:val="0"/>
        <w:keepLines w:val="0"/>
        <w:widowControl w:val="0"/>
        <w:spacing w:after="240" w:before="225" w:line="240" w:lineRule="auto"/>
        <w:rPr>
          <w:b w:val="1"/>
          <w:bCs w:val="1"/>
          <w:color w:val="0b5394"/>
          <w:sz w:val="36"/>
          <w:szCs w:val="36"/>
        </w:rPr>
      </w:pPr>
      <w:r w:rsidDel="00000000" w:rsidR="00000000" w:rsidRPr="00000000">
        <w:pict>
          <v:rect style="width:0.0pt;height:1.5pt" o:hr="t" o:hrstd="t" o:hralign="center" fillcolor="#A0A0A0" stroked="f"/>
        </w:pict>
      </w:r>
      <w:r w:rsidDel="00000000" w:rsidR="00000000" w:rsidRPr="00000000">
        <w:rPr>
          <w:b w:val="1"/>
          <w:bCs w:val="1"/>
          <w:color w:val="0b5394"/>
          <w:sz w:val="36"/>
          <w:szCs w:val="36"/>
          <w:rtl w:val="0"/>
        </w:rPr>
        <w:t xml:space="preserve">6. Conference FAQ</w:t>
      </w:r>
    </w:p>
    <w:p w:rsidR="00000000" w:rsidDel="00000000" w:rsidP="00000000" w:rsidRDefault="00000000" w:rsidRPr="00000000" w14:paraId="00000059">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What is the National Association for Public Defense (NAPD)?</w:t>
      </w:r>
    </w:p>
    <w:p w:rsidR="00000000" w:rsidDel="00000000" w:rsidP="00000000" w:rsidRDefault="00000000" w:rsidRPr="00000000" w14:paraId="0000005A">
      <w:pPr>
        <w:widowControl w:val="0"/>
        <w:spacing w:after="240" w:line="240" w:lineRule="auto"/>
        <w:rPr/>
      </w:pPr>
      <w:r w:rsidDel="00000000" w:rsidR="00000000" w:rsidRPr="00000000">
        <w:rPr>
          <w:rtl w:val="0"/>
        </w:rPr>
        <w:t xml:space="preserve">The National Association for Public Defense (NAPD) is the premier national organization uniting over 25,000 public defense professionals across the United States. NAPD supports public defenders, investigators, social workers, mitigation specialists, and administrative staff through policy advocacy, community building, and high-impact training to ensure client-centered indigent defense.</w:t>
      </w:r>
    </w:p>
    <w:p w:rsidR="00000000" w:rsidDel="00000000" w:rsidP="00000000" w:rsidRDefault="00000000" w:rsidRPr="00000000" w14:paraId="0000005B">
      <w:pPr>
        <w:pStyle w:val="Heading3"/>
        <w:keepNext w:val="0"/>
        <w:keepLines w:val="0"/>
        <w:widowControl w:val="0"/>
        <w:spacing w:after="240" w:before="0" w:line="240" w:lineRule="auto"/>
        <w:rPr>
          <w:b w:val="1"/>
          <w:bCs w:val="1"/>
          <w:color w:val="000000"/>
        </w:rPr>
      </w:pPr>
      <w:r w:rsidDel="00000000" w:rsidR="00000000" w:rsidRPr="00000000">
        <w:rPr>
          <w:rtl w:val="0"/>
        </w:rPr>
      </w:r>
    </w:p>
    <w:p w:rsidR="00000000" w:rsidDel="00000000" w:rsidP="00000000" w:rsidRDefault="00000000" w:rsidRPr="00000000" w14:paraId="0000005C">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What is the Strategic Value of Attending this Conference?</w:t>
      </w:r>
    </w:p>
    <w:p w:rsidR="00000000" w:rsidDel="00000000" w:rsidP="00000000" w:rsidRDefault="00000000" w:rsidRPr="00000000" w14:paraId="0000005D">
      <w:pPr>
        <w:widowControl w:val="0"/>
        <w:spacing w:after="240" w:line="240" w:lineRule="auto"/>
        <w:rPr/>
      </w:pPr>
      <w:r w:rsidDel="00000000" w:rsidR="00000000" w:rsidRPr="00000000">
        <w:rPr>
          <w:rtl w:val="0"/>
        </w:rPr>
        <w:t xml:space="preserve">"We the Defenders" is a premier national virtual gathering dedicated specifically for the non-attorney public defense community. It provides essential training, professional community, and practical resources needed for technology use and knowledge, communication and interviewing skills, client engagement and advocacy, and systemic public defense challenges that impact public defense clients.</w:t>
      </w:r>
    </w:p>
    <w:p w:rsidR="00000000" w:rsidDel="00000000" w:rsidP="00000000" w:rsidRDefault="00000000" w:rsidRPr="00000000" w14:paraId="0000005E">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What Will I Experience at the Conference?</w:t>
      </w:r>
    </w:p>
    <w:p w:rsidR="00000000" w:rsidDel="00000000" w:rsidP="00000000" w:rsidRDefault="00000000" w:rsidRPr="00000000" w14:paraId="0000005F">
      <w:pPr>
        <w:widowControl w:val="0"/>
        <w:numPr>
          <w:ilvl w:val="0"/>
          <w:numId w:val="2"/>
        </w:numPr>
        <w:spacing w:line="240" w:lineRule="auto"/>
        <w:ind w:left="600" w:hanging="360"/>
      </w:pPr>
      <w:r w:rsidDel="00000000" w:rsidR="00000000" w:rsidRPr="00000000">
        <w:rPr>
          <w:b w:val="1"/>
          <w:bCs w:val="1"/>
          <w:rtl w:val="0"/>
        </w:rPr>
        <w:t xml:space="preserve">Targeted Workshops:</w:t>
      </w:r>
      <w:r w:rsidDel="00000000" w:rsidR="00000000" w:rsidRPr="00000000">
        <w:rPr>
          <w:rtl w:val="0"/>
        </w:rPr>
        <w:t xml:space="preserve"> Deep-dive virtual sessions covering interviewing -writing-communication skills, holistic defense, systemic issues, and wellbeing for defenders.</w:t>
      </w:r>
    </w:p>
    <w:p w:rsidR="00000000" w:rsidDel="00000000" w:rsidP="00000000" w:rsidRDefault="00000000" w:rsidRPr="00000000" w14:paraId="00000060">
      <w:pPr>
        <w:widowControl w:val="0"/>
        <w:numPr>
          <w:ilvl w:val="0"/>
          <w:numId w:val="2"/>
        </w:numPr>
        <w:spacing w:line="240" w:lineRule="auto"/>
        <w:ind w:left="600" w:hanging="360"/>
      </w:pPr>
      <w:r w:rsidDel="00000000" w:rsidR="00000000" w:rsidRPr="00000000">
        <w:rPr>
          <w:b w:val="1"/>
          <w:bCs w:val="1"/>
          <w:rtl w:val="0"/>
        </w:rPr>
        <w:t xml:space="preserve">Flexible Access:</w:t>
      </w:r>
      <w:r w:rsidDel="00000000" w:rsidR="00000000" w:rsidRPr="00000000">
        <w:rPr>
          <w:rtl w:val="0"/>
        </w:rPr>
        <w:t xml:space="preserve"> Live interactive sessions combined with archived recordings that allow viewing around busy office schedules.</w:t>
      </w:r>
    </w:p>
    <w:p w:rsidR="00000000" w:rsidDel="00000000" w:rsidP="00000000" w:rsidRDefault="00000000" w:rsidRPr="00000000" w14:paraId="00000061">
      <w:pPr>
        <w:widowControl w:val="0"/>
        <w:numPr>
          <w:ilvl w:val="0"/>
          <w:numId w:val="2"/>
        </w:numPr>
        <w:spacing w:line="240" w:lineRule="auto"/>
        <w:ind w:left="600" w:hanging="360"/>
      </w:pPr>
      <w:r w:rsidDel="00000000" w:rsidR="00000000" w:rsidRPr="00000000">
        <w:rPr>
          <w:b w:val="1"/>
          <w:bCs w:val="1"/>
          <w:rtl w:val="0"/>
        </w:rPr>
        <w:t xml:space="preserve">Interdisciplinary Collaboration:</w:t>
      </w:r>
      <w:r w:rsidDel="00000000" w:rsidR="00000000" w:rsidRPr="00000000">
        <w:rPr>
          <w:rtl w:val="0"/>
        </w:rPr>
        <w:t xml:space="preserve"> Engagement between investigators, social workers, peer advocates and administrative staff nationwide.</w:t>
      </w:r>
    </w:p>
    <w:p w:rsidR="00000000" w:rsidDel="00000000" w:rsidP="00000000" w:rsidRDefault="00000000" w:rsidRPr="00000000" w14:paraId="00000062">
      <w:pPr>
        <w:pStyle w:val="Heading2"/>
        <w:keepNext w:val="0"/>
        <w:keepLines w:val="0"/>
        <w:widowControl w:val="0"/>
        <w:spacing w:after="225" w:before="225" w:line="240" w:lineRule="auto"/>
        <w:rPr>
          <w:b w:val="1"/>
          <w:bCs w:val="1"/>
          <w:color w:val="0b5394"/>
          <w:sz w:val="36"/>
          <w:szCs w:val="36"/>
        </w:rPr>
      </w:pPr>
      <w:r w:rsidDel="00000000" w:rsidR="00000000" w:rsidRPr="00000000">
        <w:pict>
          <v:rect style="width:0.0pt;height:1.5pt" o:hr="t" o:hrstd="t" o:hralign="center" fillcolor="#A0A0A0" stroked="f"/>
        </w:pict>
      </w:r>
      <w:r w:rsidDel="00000000" w:rsidR="00000000" w:rsidRPr="00000000">
        <w:rPr>
          <w:b w:val="1"/>
          <w:bCs w:val="1"/>
          <w:color w:val="0b5394"/>
          <w:sz w:val="36"/>
          <w:szCs w:val="36"/>
          <w:rtl w:val="0"/>
        </w:rPr>
        <w:t xml:space="preserve">7. Funding</w:t>
      </w:r>
    </w:p>
    <w:p w:rsidR="00000000" w:rsidDel="00000000" w:rsidP="00000000" w:rsidRDefault="00000000" w:rsidRPr="00000000" w14:paraId="00000063">
      <w:pPr>
        <w:pStyle w:val="Heading2"/>
        <w:keepNext w:val="0"/>
        <w:keepLines w:val="0"/>
        <w:widowControl w:val="0"/>
        <w:spacing w:after="225" w:before="225" w:line="240" w:lineRule="auto"/>
        <w:rPr/>
      </w:pPr>
      <w:r w:rsidDel="00000000" w:rsidR="00000000" w:rsidRPr="00000000">
        <w:rPr>
          <w:rtl w:val="0"/>
        </w:rPr>
        <w:t xml:space="preserve">When seeking internal agency approval or utilizing training grants, emphasize the high return on investment of virtual training:</w:t>
      </w:r>
    </w:p>
    <w:p w:rsidR="00000000" w:rsidDel="00000000" w:rsidP="00000000" w:rsidRDefault="00000000" w:rsidRPr="00000000" w14:paraId="00000064">
      <w:pPr>
        <w:widowControl w:val="0"/>
        <w:numPr>
          <w:ilvl w:val="0"/>
          <w:numId w:val="4"/>
        </w:numPr>
        <w:spacing w:line="240" w:lineRule="auto"/>
        <w:ind w:left="600" w:hanging="360"/>
      </w:pPr>
      <w:r w:rsidDel="00000000" w:rsidR="00000000" w:rsidRPr="00000000">
        <w:rPr>
          <w:b w:val="1"/>
          <w:bCs w:val="1"/>
          <w:rtl w:val="0"/>
        </w:rPr>
        <w:t xml:space="preserve">Zero Travel Overhead:</w:t>
      </w:r>
      <w:r w:rsidDel="00000000" w:rsidR="00000000" w:rsidRPr="00000000">
        <w:rPr>
          <w:rtl w:val="0"/>
        </w:rPr>
        <w:t xml:space="preserve"> Registration costs cover direct education without bleeding funds into travel or lodging.</w:t>
      </w:r>
    </w:p>
    <w:p w:rsidR="00000000" w:rsidDel="00000000" w:rsidP="00000000" w:rsidRDefault="00000000" w:rsidRPr="00000000" w14:paraId="00000065">
      <w:pPr>
        <w:widowControl w:val="0"/>
        <w:numPr>
          <w:ilvl w:val="0"/>
          <w:numId w:val="4"/>
        </w:numPr>
        <w:spacing w:line="240" w:lineRule="auto"/>
        <w:ind w:left="600" w:hanging="360"/>
      </w:pPr>
      <w:r w:rsidDel="00000000" w:rsidR="00000000" w:rsidRPr="00000000">
        <w:rPr>
          <w:b w:val="1"/>
          <w:bCs w:val="1"/>
          <w:rtl w:val="0"/>
        </w:rPr>
        <w:t xml:space="preserve">Team-Wide Impact:</w:t>
      </w:r>
      <w:r w:rsidDel="00000000" w:rsidR="00000000" w:rsidRPr="00000000">
        <w:rPr>
          <w:rtl w:val="0"/>
        </w:rPr>
        <w:t xml:space="preserve"> Recorded archive access allows registered participants to share key sessions and training takeaways with wider office staff.</w:t>
      </w:r>
    </w:p>
    <w:p w:rsidR="00000000" w:rsidDel="00000000" w:rsidP="00000000" w:rsidRDefault="00000000" w:rsidRPr="00000000" w14:paraId="00000066">
      <w:pPr>
        <w:widowControl w:val="0"/>
        <w:numPr>
          <w:ilvl w:val="0"/>
          <w:numId w:val="4"/>
        </w:numPr>
        <w:spacing w:line="240" w:lineRule="auto"/>
        <w:ind w:left="600" w:hanging="360"/>
      </w:pPr>
      <w:r w:rsidDel="00000000" w:rsidR="00000000" w:rsidRPr="00000000">
        <w:rPr>
          <w:b w:val="1"/>
          <w:bCs w:val="1"/>
          <w:rtl w:val="0"/>
        </w:rPr>
        <w:t xml:space="preserve">Aligned Professional Standards:</w:t>
      </w:r>
      <w:r w:rsidDel="00000000" w:rsidR="00000000" w:rsidRPr="00000000">
        <w:rPr>
          <w:rtl w:val="0"/>
        </w:rPr>
        <w:t xml:space="preserve"> Directly fulfills annual continuing education and skill-enhancement goals for indigent defense providers.</w:t>
      </w:r>
    </w:p>
    <w:p w:rsidR="00000000" w:rsidDel="00000000" w:rsidP="00000000" w:rsidRDefault="00000000" w:rsidRPr="00000000" w14:paraId="00000067">
      <w:pPr>
        <w:pStyle w:val="Heading2"/>
        <w:keepNext w:val="0"/>
        <w:keepLines w:val="0"/>
        <w:widowControl w:val="0"/>
        <w:spacing w:after="225" w:before="225" w:line="240" w:lineRule="auto"/>
        <w:rPr>
          <w:b w:val="1"/>
          <w:bCs w:val="1"/>
          <w:color w:val="0b5394"/>
          <w:sz w:val="36"/>
          <w:szCs w:val="36"/>
        </w:rPr>
      </w:pPr>
      <w:r w:rsidDel="00000000" w:rsidR="00000000" w:rsidRPr="00000000">
        <w:pict>
          <v:rect style="width:0.0pt;height:1.5pt" o:hr="t" o:hrstd="t" o:hralign="center" fillcolor="#A0A0A0" stroked="f"/>
        </w:pict>
      </w:r>
      <w:r w:rsidDel="00000000" w:rsidR="00000000" w:rsidRPr="00000000">
        <w:rPr>
          <w:b w:val="1"/>
          <w:bCs w:val="1"/>
          <w:color w:val="0b5394"/>
          <w:sz w:val="36"/>
          <w:szCs w:val="36"/>
          <w:rtl w:val="0"/>
        </w:rPr>
        <w:t xml:space="preserve">8. Sample Post-Conference Report</w:t>
      </w:r>
    </w:p>
    <w:p w:rsidR="00000000" w:rsidDel="00000000" w:rsidP="00000000" w:rsidRDefault="00000000" w:rsidRPr="00000000" w14:paraId="00000068">
      <w:pPr>
        <w:widowControl w:val="0"/>
        <w:spacing w:after="240" w:line="240" w:lineRule="auto"/>
        <w:rPr>
          <w:i w:val="1"/>
          <w:iCs w:val="1"/>
        </w:rPr>
      </w:pPr>
      <w:r w:rsidDel="00000000" w:rsidR="00000000" w:rsidRPr="00000000">
        <w:rPr>
          <w:i w:val="1"/>
          <w:iCs w:val="1"/>
          <w:rtl w:val="0"/>
        </w:rPr>
        <w:t xml:space="preserve">Many agencies require a brief summary or staff briefing following professional development events to share learnings across the team. Use the language below to structure your report:</w:t>
      </w:r>
    </w:p>
    <w:p w:rsidR="00000000" w:rsidDel="00000000" w:rsidP="00000000" w:rsidRDefault="00000000" w:rsidRPr="00000000" w14:paraId="00000069">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Overview of NAPD "We the Defenders 2026" Conference:</w:t>
      </w:r>
    </w:p>
    <w:p w:rsidR="00000000" w:rsidDel="00000000" w:rsidP="00000000" w:rsidRDefault="00000000" w:rsidRPr="00000000" w14:paraId="0000006A">
      <w:pPr>
        <w:widowControl w:val="0"/>
        <w:spacing w:after="240" w:line="240" w:lineRule="auto"/>
        <w:rPr/>
      </w:pPr>
      <w:r w:rsidDel="00000000" w:rsidR="00000000" w:rsidRPr="00000000">
        <w:rPr>
          <w:rtl w:val="0"/>
        </w:rPr>
        <w:t xml:space="preserve">The NAPD "We the Defenders 2026" virtual conference took place October 7–9, 2026. The conference focused on innovative defense strategies, holistic advocacy, multidisciplinary teamwork, and skill-specific training for my role as [insert role here]. The virtual platform was exceptionally well-organized, offering live interactive sessions as well as recorded archives that allowed flexible viewing around court schedules. The sessions were led by prominent national experts and provided concrete tools applicable to our daily casework.</w:t>
      </w:r>
    </w:p>
    <w:p w:rsidR="00000000" w:rsidDel="00000000" w:rsidP="00000000" w:rsidRDefault="00000000" w:rsidRPr="00000000" w14:paraId="0000006B">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Why Did I Choose to Attend?</w:t>
      </w:r>
    </w:p>
    <w:p w:rsidR="00000000" w:rsidDel="00000000" w:rsidP="00000000" w:rsidRDefault="00000000" w:rsidRPr="00000000" w14:paraId="0000006C">
      <w:pPr>
        <w:widowControl w:val="0"/>
        <w:spacing w:after="240" w:line="240" w:lineRule="auto"/>
        <w:rPr/>
      </w:pPr>
      <w:r w:rsidDel="00000000" w:rsidR="00000000" w:rsidRPr="00000000">
        <w:rPr>
          <w:rtl w:val="0"/>
        </w:rPr>
        <w:t xml:space="preserve">This conference is a vital national convening for public defense practitioners. The opportunity to learn from diverse national peers and leading experts was invaluable for sharpening our office's advocacy skills. I was particularly interested in sessions on [insert customized list here] since they directly relate to [insert aspects of your casework or office projects here].</w:t>
      </w:r>
    </w:p>
    <w:p w:rsidR="00000000" w:rsidDel="00000000" w:rsidP="00000000" w:rsidRDefault="00000000" w:rsidRPr="00000000" w14:paraId="0000006D">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What Sessions Did I Find Most Valuable?</w:t>
      </w:r>
    </w:p>
    <w:p w:rsidR="00000000" w:rsidDel="00000000" w:rsidP="00000000" w:rsidRDefault="00000000" w:rsidRPr="00000000" w14:paraId="0000006E">
      <w:pPr>
        <w:widowControl w:val="0"/>
        <w:spacing w:after="240" w:line="240" w:lineRule="auto"/>
        <w:rPr/>
      </w:pPr>
      <w:r w:rsidDel="00000000" w:rsidR="00000000" w:rsidRPr="00000000">
        <w:rPr>
          <w:rtl w:val="0"/>
        </w:rPr>
        <w:t xml:space="preserve">During the conference, I attended several key sessions focusing on [Insert Session Titles and Topics]. I gained practical strategies regarding [insert specific takeaways, litigation tips, or systemic insights] that will directly benefit our team's approach to client representation.</w:t>
      </w:r>
    </w:p>
    <w:p w:rsidR="00000000" w:rsidDel="00000000" w:rsidP="00000000" w:rsidRDefault="00000000" w:rsidRPr="00000000" w14:paraId="0000006F">
      <w:pPr>
        <w:pStyle w:val="Heading3"/>
        <w:keepNext w:val="0"/>
        <w:keepLines w:val="0"/>
        <w:widowControl w:val="0"/>
        <w:spacing w:after="240" w:before="0" w:line="240" w:lineRule="auto"/>
        <w:rPr>
          <w:b w:val="1"/>
          <w:bCs w:val="1"/>
          <w:color w:val="000000"/>
        </w:rPr>
      </w:pPr>
      <w:r w:rsidDel="00000000" w:rsidR="00000000" w:rsidRPr="00000000">
        <w:rPr>
          <w:b w:val="1"/>
          <w:bCs w:val="1"/>
          <w:color w:val="000000"/>
          <w:rtl w:val="0"/>
        </w:rPr>
        <w:t xml:space="preserve">Overall Summary of Conference Experience</w:t>
      </w:r>
    </w:p>
    <w:p w:rsidR="00000000" w:rsidDel="00000000" w:rsidP="00000000" w:rsidRDefault="00000000" w:rsidRPr="00000000" w14:paraId="00000070">
      <w:pPr>
        <w:widowControl w:val="0"/>
        <w:spacing w:line="240" w:lineRule="auto"/>
        <w:rPr/>
      </w:pPr>
      <w:r w:rsidDel="00000000" w:rsidR="00000000" w:rsidRPr="00000000">
        <w:rPr>
          <w:rtl w:val="0"/>
        </w:rPr>
        <w:t xml:space="preserve">Attending "We the Defenders 2026" provided fresh perspectives, practical tools, and a renewed connection to the national public defense community. I am grateful for the opportunity to participate and look forward to sharing these resources and applying new skills with our entire staff to strengthen our practice in representing clients.</w:t>
      </w:r>
    </w:p>
    <w:p w:rsidR="00000000" w:rsidDel="00000000" w:rsidP="00000000" w:rsidRDefault="00000000" w:rsidRPr="00000000" w14:paraId="0000007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60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